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E5" w:rsidRPr="00C90CE5" w:rsidRDefault="00C90CE5" w:rsidP="00C90C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C90CE5">
        <w:rPr>
          <w:rFonts w:ascii="Times New Roman" w:eastAsia="Calibri" w:hAnsi="Times New Roman" w:cs="Times New Roman"/>
          <w:b/>
          <w:sz w:val="24"/>
          <w:szCs w:val="24"/>
        </w:rPr>
        <w:t>Итоговая аттестация</w:t>
      </w:r>
    </w:p>
    <w:bookmarkEnd w:id="0"/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0C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Тест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1. Вправе ли члены комиссии Заказчика по рассмотрению и оценке заявок, поступивших на процедуру проведения открытого конкурса, делегировать свои полномочия иным сотрудникам Заказчика: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а) не вправе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вправе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зависит от нескольких факторов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2. Какое минимальное количество критериев должен прописать Заказчик в конкурсной документации: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3 критерия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б) 2 критерия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5 критериев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3. Обжалование действий (бездействия) оператора электронной площадки, связанных с аккредитацией участника закупки на электронной площадке, допускается: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в течение 10 дней с момента совершения обжалуемых действий (бездействия)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в течение 20 дней с момента совершения обжалуемых действий (бездействия)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в) в течение 30 дней с момента совершения обжалуемых действий (бездействия)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4. В </w:t>
      </w:r>
      <w:proofErr w:type="gramStart"/>
      <w:r w:rsidRPr="00C90CE5">
        <w:rPr>
          <w:rFonts w:ascii="Times New Roman" w:eastAsia="Calibri" w:hAnsi="Times New Roman" w:cs="Times New Roman"/>
          <w:sz w:val="24"/>
          <w:szCs w:val="24"/>
        </w:rPr>
        <w:t>течение</w:t>
      </w:r>
      <w:proofErr w:type="gramEnd"/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 какого срока Заказчик обязан предоставить ответ на поступившее от поставщика обращение за разъяснением извещения о закупке: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а) в течение 2-х дней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в течение 24 часов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в течение 7- дней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5. ФЗ № 44 не регулирует отношения: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а) связанные с закупками товаров, работ, услуг организациями, в уставном капитале которых доля участия РФ в совокупности превышает 50 %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оба варианта верны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г) нет верного ответа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6. В соответствии со ст. 33 Закона 44-ФЗ при описании товара в извещении на закупку: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нельзя дополнять чертежами, фотографиями и схемами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б) можно использовать только общепринятые термины и обозначения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устанавливаются требования к производителю и участнику закупки, его деловой репутации и наличию финансовых и трудовых ресурсов, производственных мощностей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7. При использовании системы электронного документооборота в единой информационной системе необходимо пользоваться: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обычной электронной подписью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любой электронной подписью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в) усиленной электронной подписью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8. Заказчик ОБЯЗАН установить обеспечение на участие в конкурсе и аукционе при НМЦК: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а) более 1 млн. руб.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более 4 млн. руб.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более 2 млн. руб.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9. Контрактная система в сфере закупок основана на принципах: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закрытости информации о контрактной системе в сфере закупок эффективности осуществления закупок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б) открытости, прозрачности информации о контрактной системе в сфере закупок эффективности осуществления закупок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зависит от контрактов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10. Размер обеспечения заявки на участие в закупке на участие в конкурсе или аукционе может составлять: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не более 2%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б) от 0,5% до 5%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от 0,5 до 30%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11. Каким новым понятием в ФЗ № 44 заменено используемое в ФЗ № 94 определение «размещение заказов»: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а) способ определения поставщика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способ определения получателя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оба варианта верны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г) нет верного ответа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12. В извещении о закупке Заказчик имеет право установить следующие требования к участникам закупок: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обязательные и факультативные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б) обязательные, дополнительные и факультативные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обязательные и необязательные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13. Заказчики обязаны осуществлять закупки у СМП, СОНО в размере: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не менее чем 15 % совокупного годового объема закупок, рассчитанного с учетом требований ст.30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не менее чем 25 % совокупного годового объема закупок, рассчитанного с учетом требований ст.30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не менее чем 35 % совокупного годового объема закупок, рассчитанного с учетом требований ст.30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14. Что НЕ относится к стоимостным критериям оценки заявок на участие в конкурсе: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а) расходы заказчика в </w:t>
      </w:r>
      <w:proofErr w:type="spellStart"/>
      <w:r w:rsidRPr="00C90CE5">
        <w:rPr>
          <w:rFonts w:ascii="Times New Roman" w:eastAsia="Calibri" w:hAnsi="Times New Roman" w:cs="Times New Roman"/>
          <w:sz w:val="24"/>
          <w:szCs w:val="24"/>
        </w:rPr>
        <w:t>энергосервисном</w:t>
      </w:r>
      <w:proofErr w:type="spellEnd"/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 контракте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общая стоимость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в) деловая репутация поставщика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15. Какой метод не применяется при определении и обосновании начальной (максимальной) цены контракта: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а) дедуктивный метод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метод поиска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превентивный метод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16. Что НЕ относится к стоимостным критериям оценки заявок на участие в конкурсе: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цена товара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б) квалификация сотрудников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стоимость расходов на ремонт и утилизацию товаров, включенных в поставку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lastRenderedPageBreak/>
        <w:t>17. Требования к форме планов-графиков устанавливаются: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Президентом РФ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Совбезом РФ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в) Правительством Российской Федерации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18. Основным критерием оценки заявок на участие в аукционе и запросе котировок является: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квалификация сотрудников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б) цена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добросовестность поставщика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19. Заказчики осуществляют закупки в соответствии: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с планом-заказом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с планом-трафиком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в) с планом-графиком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20. Срок действия банковской гарантии по обеспечению исполнения контракта составляет: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а) не менее 3-х месяцев </w:t>
      </w:r>
      <w:proofErr w:type="gramStart"/>
      <w:r w:rsidRPr="00C90CE5">
        <w:rPr>
          <w:rFonts w:ascii="Times New Roman" w:eastAsia="Calibri" w:hAnsi="Times New Roman" w:cs="Times New Roman"/>
          <w:sz w:val="24"/>
          <w:szCs w:val="24"/>
        </w:rPr>
        <w:t>с даты окончания</w:t>
      </w:r>
      <w:proofErr w:type="gramEnd"/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 срока подачи заявок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б) не менее 2-х месяцев </w:t>
      </w:r>
      <w:proofErr w:type="gramStart"/>
      <w:r w:rsidRPr="00C90CE5">
        <w:rPr>
          <w:rFonts w:ascii="Times New Roman" w:eastAsia="Calibri" w:hAnsi="Times New Roman" w:cs="Times New Roman"/>
          <w:sz w:val="24"/>
          <w:szCs w:val="24"/>
        </w:rPr>
        <w:t>с даты окончания</w:t>
      </w:r>
      <w:proofErr w:type="gramEnd"/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 срока подачи заявок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в) не менее 6-ти месяцев </w:t>
      </w:r>
      <w:proofErr w:type="gramStart"/>
      <w:r w:rsidRPr="00C90CE5">
        <w:rPr>
          <w:rFonts w:ascii="Times New Roman" w:eastAsia="Calibri" w:hAnsi="Times New Roman" w:cs="Times New Roman"/>
          <w:sz w:val="24"/>
          <w:szCs w:val="24"/>
        </w:rPr>
        <w:t>с даты окончания</w:t>
      </w:r>
      <w:proofErr w:type="gramEnd"/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 срока подачи заявок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21. В планы закупок не включаются: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код ОКВЭД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код ОКБЭД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код ЕКВЭД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22. Что относится к обеспечению по заявкам на участие в закупке: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письменное обязательство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предоставление банковской гарантии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нотариальное письмо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23. Что подлежит обоснованию при формировании плана закупок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объем закупки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объект потребности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в) объект закупки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24. Что относится к обеспечению по заявкам на участие в закупке: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нотариальное письмо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б) внесение денежных средств на счет, указанный Заказчиком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письменное обязательство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25. В контра</w:t>
      </w:r>
      <w:proofErr w:type="gramStart"/>
      <w:r w:rsidRPr="00C90CE5">
        <w:rPr>
          <w:rFonts w:ascii="Times New Roman" w:eastAsia="Calibri" w:hAnsi="Times New Roman" w:cs="Times New Roman"/>
          <w:sz w:val="24"/>
          <w:szCs w:val="24"/>
        </w:rPr>
        <w:t>кт вкл</w:t>
      </w:r>
      <w:proofErr w:type="gramEnd"/>
      <w:r w:rsidRPr="00C90CE5">
        <w:rPr>
          <w:rFonts w:ascii="Times New Roman" w:eastAsia="Calibri" w:hAnsi="Times New Roman" w:cs="Times New Roman"/>
          <w:sz w:val="24"/>
          <w:szCs w:val="24"/>
        </w:rPr>
        <w:t>ючается обязательное условие об ответственности за неисполнение или ненадлежащее исполнение обязательств, предусмотренных контрактом: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только заказчика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только поставщика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в) заказчика и поставщика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26. Решение, принятое по результатам рассмотрения жалобы по существу, может быть обжаловано в судебном порядке: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в течение 8 месяцев со дня принятия решения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б) в течение 3 месяцев со дня принятия решения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lastRenderedPageBreak/>
        <w:t>в) в течение 5 месяцев со дня принятия решения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27. Порядок разработки типовых контрактов, типовых условий контрактов, а также случаи и условия их применения устанавливаются: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а) Правительством РФ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Президентом РФ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Совбезом РФ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28. В какой срок должна быть рассмотрена жалоба на действия (бездействия) заказчика: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а) в течение 10 рабочих дней с момента поступления жалобы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в течение 15 рабочих дней с момента поступления жалобы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в) в течение 5 рабочих дней с момента поступления жалобы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29. Если начальная (максимальная) цена контракта не превышает 50 миллионов рублей, размер обеспечения исполнения контракта должен составлять: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а) от 5% до 30% начальной (максимальной) цены контракта, указанной в извещении об осуществлении закупки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б) от 35% до 40% начальной (максимальной) цены контракта, указанной в извещении об осуществлении закупки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в) от 45% до 60% начальной (максимальной) цены контракта, указанной в извещении об осуществлении закупки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>30. В какой срок допускается обжалование действий (бездействия) заказчика при определении поставщиков (подрядчиков, исполнителей) путем проведения открытого конкурса: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а) не позднее чем через 20 дней </w:t>
      </w:r>
      <w:proofErr w:type="gramStart"/>
      <w:r w:rsidRPr="00C90CE5">
        <w:rPr>
          <w:rFonts w:ascii="Times New Roman" w:eastAsia="Calibri" w:hAnsi="Times New Roman" w:cs="Times New Roman"/>
          <w:sz w:val="24"/>
          <w:szCs w:val="24"/>
        </w:rPr>
        <w:t>с даты размещения</w:t>
      </w:r>
      <w:proofErr w:type="gramEnd"/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 в единой информационной системе протокола рассмотрения и оценки заявок на участие в конкурсе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б) не позднее чем через 10 дней </w:t>
      </w:r>
      <w:proofErr w:type="gramStart"/>
      <w:r w:rsidRPr="00C90CE5">
        <w:rPr>
          <w:rFonts w:ascii="Times New Roman" w:eastAsia="Calibri" w:hAnsi="Times New Roman" w:cs="Times New Roman"/>
          <w:sz w:val="24"/>
          <w:szCs w:val="24"/>
        </w:rPr>
        <w:t>с даты размещения</w:t>
      </w:r>
      <w:proofErr w:type="gramEnd"/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 в единой информационной системе протокола рассмотрения и оценки заявок на участие в конкурсе </w:t>
      </w:r>
    </w:p>
    <w:p w:rsidR="00C90CE5" w:rsidRPr="00C90CE5" w:rsidRDefault="00C90CE5" w:rsidP="00C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в) не позднее чем через 30 дней </w:t>
      </w:r>
      <w:proofErr w:type="gramStart"/>
      <w:r w:rsidRPr="00C90CE5">
        <w:rPr>
          <w:rFonts w:ascii="Times New Roman" w:eastAsia="Calibri" w:hAnsi="Times New Roman" w:cs="Times New Roman"/>
          <w:sz w:val="24"/>
          <w:szCs w:val="24"/>
        </w:rPr>
        <w:t>с даты размещения</w:t>
      </w:r>
      <w:proofErr w:type="gramEnd"/>
      <w:r w:rsidRPr="00C90CE5">
        <w:rPr>
          <w:rFonts w:ascii="Times New Roman" w:eastAsia="Calibri" w:hAnsi="Times New Roman" w:cs="Times New Roman"/>
          <w:sz w:val="24"/>
          <w:szCs w:val="24"/>
        </w:rPr>
        <w:t xml:space="preserve"> в единой информационной системе протокола рассмотрения и оценки заявок на участие в конкурсе</w:t>
      </w:r>
    </w:p>
    <w:p w:rsidR="00DD1FF1" w:rsidRDefault="00DD1FF1"/>
    <w:sectPr w:rsidR="00DD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E5"/>
    <w:rsid w:val="00C90CE5"/>
    <w:rsid w:val="00D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2023-03-06T12:21:00Z</dcterms:created>
  <dcterms:modified xsi:type="dcterms:W3CDTF">2023-03-06T12:21:00Z</dcterms:modified>
</cp:coreProperties>
</file>